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120-НҚ от 04.04.2024</w:t>
      </w:r>
    </w:p>
    <w:p w:rsidR="008834E2" w:rsidRPr="00221BC2" w:rsidRDefault="008834E2" w:rsidP="008834E2">
      <w:pPr>
        <w:contextualSpacing/>
        <w:rPr>
          <w:rFonts w:ascii="Times New Roman" w:hAnsi="Times New Roman" w:cs="Times New Roman"/>
          <w:color w:val="1E1D8E"/>
          <w:sz w:val="16"/>
          <w:szCs w:val="16"/>
        </w:rPr>
      </w:pPr>
    </w:p>
    <w:p w:rsidR="00D02ABE" w:rsidRPr="00221BC2" w:rsidRDefault="00D02ABE" w:rsidP="00D02ABE">
      <w:pPr>
        <w:spacing w:after="0" w:line="240" w:lineRule="auto"/>
        <w:ind w:firstLine="708"/>
        <w:rPr>
          <w:rFonts w:ascii="Times New Roman" w:hAnsi="Times New Roman" w:cs="Times New Roman"/>
          <w:color w:val="1E1D8E"/>
          <w:sz w:val="16"/>
          <w:szCs w:val="16"/>
        </w:rPr>
      </w:pPr>
      <w:r w:rsidRPr="00221BC2">
        <w:rPr>
          <w:rFonts w:ascii="Times New Roman" w:hAnsi="Times New Roman" w:cs="Times New Roman"/>
          <w:color w:val="1E1D8E"/>
        </w:rPr>
        <w:t xml:space="preserve">         №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  <w:t xml:space="preserve">    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      </w:t>
      </w:r>
      <w:r w:rsidR="0051287A" w:rsidRPr="00221BC2">
        <w:rPr>
          <w:rFonts w:ascii="Times New Roman" w:hAnsi="Times New Roman" w:cs="Times New Roman"/>
          <w:color w:val="FFFFFF" w:themeColor="background1"/>
          <w:u w:val="single"/>
        </w:rPr>
        <w:t>.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</w:p>
    <w:p w:rsidR="00662D4C" w:rsidRDefault="00145266" w:rsidP="00544D64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r w:rsidRPr="00221BC2">
        <w:rPr>
          <w:rFonts w:ascii="Times New Roman" w:hAnsi="Times New Roman" w:cs="Times New Roman"/>
          <w:color w:val="1E1D8E"/>
          <w:szCs w:val="16"/>
        </w:rPr>
        <w:t xml:space="preserve">  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  </w:t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 </w:t>
      </w:r>
      <w:proofErr w:type="spellStart"/>
      <w:r w:rsidRPr="00221BC2">
        <w:rPr>
          <w:rFonts w:ascii="Times New Roman" w:hAnsi="Times New Roman" w:cs="Times New Roman"/>
          <w:color w:val="1E1D8E"/>
          <w:sz w:val="16"/>
          <w:szCs w:val="16"/>
        </w:rPr>
        <w:t>қаласы</w:t>
      </w:r>
      <w:proofErr w:type="spellEnd"/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город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</w:p>
    <w:p w:rsidR="00544D64" w:rsidRPr="00544D64" w:rsidRDefault="00544D64" w:rsidP="00544D64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bookmarkStart w:id="0" w:name="_GoBack"/>
      <w:bookmarkEnd w:id="0"/>
    </w:p>
    <w:p w:rsidR="00662D4C" w:rsidRPr="00662D4C" w:rsidRDefault="00662D4C" w:rsidP="00662D4C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  <w:r w:rsidRPr="00662D4C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>Стандарттаудың</w:t>
      </w:r>
    </w:p>
    <w:p w:rsidR="00662D4C" w:rsidRPr="00662D4C" w:rsidRDefault="00662D4C" w:rsidP="00662D4C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662D4C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кейбір мәселелері туралы </w:t>
      </w:r>
    </w:p>
    <w:p w:rsidR="00662D4C" w:rsidRPr="00662D4C" w:rsidRDefault="00662D4C" w:rsidP="00662D4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</w:p>
    <w:p w:rsidR="00662D4C" w:rsidRPr="00662D4C" w:rsidRDefault="00662D4C" w:rsidP="00662D4C">
      <w:pPr>
        <w:tabs>
          <w:tab w:val="left" w:pos="114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Қазақстан Республикасы Инвестициялар және даму министрінің 2018 жылғы 26 желтоқсандағы № 918 бұйрығымен бекітілген Ұлттық стандарттарды (әскери ұлттық стандарттарды қоспағанда), ұлттық техникалық-экономикалық ақпарат сыныптауыштарын және стандарттау жөніндегі ұсынымдарды әзірлеу, келісу, сараптама жасау, бекіту, тіркеу, есепке алу, өзгерту, қайта қарау, күшін жою және қолданысқа енгізу қағидаларының 25, 26, 40, 41-тармақтарына сәйкес және Ғылыми-техникалық комиссияның 202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4</w:t>
      </w: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жылғы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26</w:t>
      </w: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наурыздағы</w:t>
      </w: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    </w:t>
      </w: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№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26-ПР </w:t>
      </w: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және 202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4 жылғы 4</w:t>
      </w: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сәуірдегі</w:t>
      </w: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№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29 </w:t>
      </w: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-ПР хаттамаларының негізінде,</w:t>
      </w:r>
      <w:r w:rsidRPr="00662D4C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 БҰЙЫРАМЫН:</w:t>
      </w:r>
    </w:p>
    <w:p w:rsidR="00662D4C" w:rsidRPr="00662D4C" w:rsidRDefault="00662D4C" w:rsidP="00662D4C">
      <w:pPr>
        <w:numPr>
          <w:ilvl w:val="0"/>
          <w:numId w:val="17"/>
        </w:numPr>
        <w:spacing w:after="0" w:line="240" w:lineRule="auto"/>
        <w:ind w:left="0" w:firstLine="567"/>
        <w:contextualSpacing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2024</w:t>
      </w:r>
      <w:r w:rsidRPr="00662D4C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 жылғы </w:t>
      </w: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5</w:t>
      </w:r>
      <w:r w:rsidRPr="00662D4C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 </w:t>
      </w:r>
      <w:r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>сәуірден</w:t>
      </w:r>
      <w:r w:rsidRPr="00662D4C">
        <w:rPr>
          <w:rFonts w:ascii="Times New Roman" w:eastAsia="Batang" w:hAnsi="Times New Roman" w:cs="Times New Roman"/>
          <w:bCs/>
          <w:sz w:val="28"/>
          <w:szCs w:val="28"/>
          <w:lang w:val="kk-KZ" w:eastAsia="ru-RU"/>
        </w:rPr>
        <w:t xml:space="preserve"> бастап бекітіліп, қолданысқа енгізілсін:</w:t>
      </w:r>
    </w:p>
    <w:p w:rsidR="00662D4C" w:rsidRPr="00662D4C" w:rsidRDefault="00662D4C" w:rsidP="00662D4C">
      <w:pPr>
        <w:spacing w:after="0" w:line="240" w:lineRule="auto"/>
        <w:ind w:left="708"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  <w:r w:rsidRPr="00662D4C">
        <w:rPr>
          <w:rFonts w:ascii="Times New Roman" w:eastAsia="Batang" w:hAnsi="Times New Roman" w:cs="Times New Roman"/>
          <w:sz w:val="28"/>
          <w:szCs w:val="28"/>
          <w:lang w:val="kk-KZ" w:eastAsia="ru-RU"/>
        </w:rPr>
        <w:t>Ұлттық стандарттар жобасына № 1 өзгерту:</w:t>
      </w:r>
    </w:p>
    <w:p w:rsidR="00662D4C" w:rsidRPr="00662D4C" w:rsidRDefault="00662D4C" w:rsidP="00662D4C">
      <w:pPr>
        <w:spacing w:after="0" w:line="240" w:lineRule="auto"/>
        <w:ind w:firstLine="567"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  <w:r w:rsidRPr="00662D4C">
        <w:rPr>
          <w:rFonts w:ascii="Times New Roman" w:eastAsia="Batang" w:hAnsi="Times New Roman" w:cs="Times New Roman"/>
          <w:sz w:val="28"/>
          <w:szCs w:val="28"/>
          <w:lang w:val="kk-KZ" w:eastAsia="ru-RU"/>
        </w:rPr>
        <w:t xml:space="preserve">- </w:t>
      </w:r>
      <w:r>
        <w:rPr>
          <w:rFonts w:ascii="Times New Roman" w:eastAsia="Batang" w:hAnsi="Times New Roman" w:cs="Times New Roman"/>
          <w:sz w:val="28"/>
          <w:szCs w:val="28"/>
          <w:lang w:val="kk-KZ" w:eastAsia="ru-RU"/>
        </w:rPr>
        <w:t xml:space="preserve"> </w:t>
      </w:r>
      <w:r w:rsidRPr="00662D4C">
        <w:rPr>
          <w:rFonts w:ascii="Times New Roman" w:eastAsia="Batang" w:hAnsi="Times New Roman" w:cs="Times New Roman"/>
          <w:sz w:val="28"/>
          <w:szCs w:val="28"/>
          <w:lang w:val="kk-KZ" w:eastAsia="ru-RU"/>
        </w:rPr>
        <w:t>ҚР СТ 1513-2019 «Ресурстарды үнемдеу. Технологиялық циклдің барлық кезеңдерінде қалдықтарды басқару. Құрамында сынап бар қалдықтардың жіктелуі және өңдеу әдістері. Негізгі ережелер»;</w:t>
      </w:r>
    </w:p>
    <w:p w:rsidR="00662D4C" w:rsidRPr="00662D4C" w:rsidRDefault="00662D4C" w:rsidP="00662D4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  <w:r w:rsidRPr="00662D4C">
        <w:rPr>
          <w:rFonts w:ascii="Times New Roman" w:eastAsia="Batang" w:hAnsi="Times New Roman" w:cs="Times New Roman"/>
          <w:sz w:val="28"/>
          <w:szCs w:val="28"/>
          <w:lang w:val="kk-KZ" w:eastAsia="ru-RU"/>
        </w:rPr>
        <w:t>-</w:t>
      </w:r>
      <w:r>
        <w:rPr>
          <w:rFonts w:ascii="Times New Roman" w:eastAsia="Batang" w:hAnsi="Times New Roman" w:cs="Times New Roman"/>
          <w:sz w:val="28"/>
          <w:szCs w:val="28"/>
          <w:lang w:val="kk-KZ" w:eastAsia="ru-RU"/>
        </w:rPr>
        <w:t xml:space="preserve"> </w:t>
      </w:r>
      <w:r w:rsidRPr="00662D4C">
        <w:rPr>
          <w:rFonts w:ascii="Times New Roman" w:eastAsia="Batang" w:hAnsi="Times New Roman" w:cs="Times New Roman"/>
          <w:sz w:val="28"/>
          <w:szCs w:val="28"/>
          <w:lang w:val="kk-KZ" w:eastAsia="ru-RU"/>
        </w:rPr>
        <w:t>ҚР СТ 2793–2015 «Шамдар мен химиялық қуат көздерін жинауға арналған контейнер. Техникалық талаптар».</w:t>
      </w:r>
    </w:p>
    <w:p w:rsidR="00662D4C" w:rsidRPr="00662D4C" w:rsidRDefault="00662D4C" w:rsidP="00662D4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2.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ab/>
      </w: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2024 жылғы 1 қыркүйектен бастап өтпелі кезеңмен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қолданысқа енгізілсін</w:t>
      </w: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:</w:t>
      </w:r>
    </w:p>
    <w:p w:rsidR="00662D4C" w:rsidRPr="00662D4C" w:rsidRDefault="00662D4C" w:rsidP="00662D4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kk-KZ" w:eastAsia="ru-RU"/>
        </w:rPr>
      </w:pPr>
      <w:r w:rsidRPr="00662D4C">
        <w:rPr>
          <w:rFonts w:ascii="Times New Roman" w:eastAsia="Times New Roman" w:hAnsi="Times New Roman" w:cs="Times New Roman"/>
          <w:iCs/>
          <w:sz w:val="28"/>
          <w:szCs w:val="28"/>
          <w:lang w:val="kk-KZ" w:eastAsia="ru-RU"/>
        </w:rPr>
        <w:t xml:space="preserve">- </w:t>
      </w:r>
      <w:r>
        <w:rPr>
          <w:rFonts w:ascii="Times New Roman" w:eastAsia="Times New Roman" w:hAnsi="Times New Roman" w:cs="Times New Roman"/>
          <w:iCs/>
          <w:sz w:val="28"/>
          <w:szCs w:val="28"/>
          <w:lang w:val="kk-KZ" w:eastAsia="ru-RU"/>
        </w:rPr>
        <w:t xml:space="preserve"> </w:t>
      </w:r>
      <w:r w:rsidRPr="00662D4C">
        <w:rPr>
          <w:rFonts w:ascii="Times New Roman" w:eastAsia="Times New Roman" w:hAnsi="Times New Roman" w:cs="Times New Roman"/>
          <w:iCs/>
          <w:sz w:val="28"/>
          <w:szCs w:val="28"/>
          <w:lang w:val="kk-KZ" w:eastAsia="ru-RU"/>
        </w:rPr>
        <w:t>ҚР СТ 1347 «Мұнай. Жалпы техникалық шарттар».</w:t>
      </w:r>
    </w:p>
    <w:p w:rsidR="00662D4C" w:rsidRPr="00662D4C" w:rsidRDefault="00662D4C" w:rsidP="00662D4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3.</w:t>
      </w:r>
      <w:r w:rsidRPr="00662D4C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 </w:t>
      </w:r>
      <w:r w:rsidRPr="00662D4C">
        <w:rPr>
          <w:rFonts w:ascii="Times New Roman" w:eastAsia="Calibri" w:hAnsi="Times New Roman" w:cs="Times New Roman"/>
          <w:sz w:val="28"/>
          <w:szCs w:val="28"/>
          <w:lang w:val="kk-KZ"/>
        </w:rPr>
        <w:t>2024 жылғы 28 наурыздан бастап бекітіл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іп, </w:t>
      </w:r>
      <w:r w:rsidRPr="00662D4C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қолданысқа 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>енгізілсін</w:t>
      </w:r>
      <w:r w:rsidRPr="00662D4C">
        <w:rPr>
          <w:rFonts w:ascii="Times New Roman" w:eastAsia="Calibri" w:hAnsi="Times New Roman" w:cs="Times New Roman"/>
          <w:sz w:val="28"/>
          <w:szCs w:val="28"/>
          <w:lang w:val="kk-KZ"/>
        </w:rPr>
        <w:t>:</w:t>
      </w:r>
    </w:p>
    <w:p w:rsidR="00662D4C" w:rsidRPr="00662D4C" w:rsidRDefault="00662D4C" w:rsidP="00662D4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- </w:t>
      </w:r>
      <w:r w:rsidRPr="00662D4C">
        <w:rPr>
          <w:rFonts w:ascii="Times New Roman" w:eastAsia="Calibri" w:hAnsi="Times New Roman" w:cs="Times New Roman"/>
          <w:sz w:val="28"/>
          <w:szCs w:val="28"/>
          <w:lang w:val="kk-KZ"/>
        </w:rPr>
        <w:t>ҚР СТ 2.431-2019 «Шандар бірлігінің мемлекеттік эталондарын, шама бірліктерінің эталондарын жасау, бекіту, тіркеу, салыстыру, калибрлеу, сақтау, қолдану, зерттеу, жетілдіру (жаңғырту) және беру тәртібі шама бірліктерінің мемлекеттік эталондарынан шама бірлігінің өлшемі» №1 өзгеріс.</w:t>
      </w:r>
    </w:p>
    <w:p w:rsidR="00544D64" w:rsidRDefault="00544D64" w:rsidP="00544D6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544D64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4.</w:t>
      </w:r>
      <w:r w:rsidRPr="00544D64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544D64">
        <w:rPr>
          <w:rFonts w:ascii="Times New Roman" w:hAnsi="Times New Roman" w:cs="Times New Roman"/>
          <w:sz w:val="28"/>
          <w:szCs w:val="28"/>
          <w:lang w:val="kk-KZ"/>
        </w:rPr>
        <w:t>2027 жылғы 1 қаңтардан бастап күші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жойылсын</w:t>
      </w:r>
      <w:r w:rsidRPr="00544D64">
        <w:rPr>
          <w:rFonts w:ascii="Times New Roman" w:hAnsi="Times New Roman" w:cs="Times New Roman"/>
          <w:sz w:val="28"/>
          <w:szCs w:val="28"/>
          <w:lang w:val="kk-KZ"/>
        </w:rPr>
        <w:t>:</w:t>
      </w:r>
    </w:p>
    <w:p w:rsidR="00544D64" w:rsidRPr="00544D64" w:rsidRDefault="00544D64" w:rsidP="00544D6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Pr="00544D64">
        <w:rPr>
          <w:rFonts w:ascii="Times New Roman" w:hAnsi="Times New Roman" w:cs="Times New Roman"/>
          <w:sz w:val="28"/>
          <w:szCs w:val="28"/>
          <w:lang w:val="kk-KZ"/>
        </w:rPr>
        <w:t>ГОСТ 5284-84 «Консервіленген ет «Сиыр еті бұқтырылған». Техникалық шарттар»</w:t>
      </w:r>
      <w:r>
        <w:rPr>
          <w:rFonts w:ascii="Times New Roman" w:hAnsi="Times New Roman" w:cs="Times New Roman"/>
          <w:sz w:val="28"/>
          <w:szCs w:val="28"/>
          <w:lang w:val="kk-KZ"/>
        </w:rPr>
        <w:t>.</w:t>
      </w:r>
      <w:r w:rsidRPr="00544D64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:rsidR="00544D64" w:rsidRPr="00544D64" w:rsidRDefault="00544D64" w:rsidP="00544D64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5. </w:t>
      </w:r>
      <w:r w:rsidRPr="00544D64">
        <w:rPr>
          <w:rFonts w:ascii="Times New Roman" w:eastAsia="Calibri" w:hAnsi="Times New Roman" w:cs="Times New Roman"/>
          <w:sz w:val="28"/>
          <w:szCs w:val="28"/>
          <w:lang w:val="kk-KZ"/>
        </w:rPr>
        <w:t>Осы бұйрықтың орындалуын бақылау Қазақстан Республикасы Сауда және интеграция министрлігі Техникалық реттеу және метрология комитеті төрағасының жетекшілік ететін орынбасарына жүктелсін.</w:t>
      </w:r>
    </w:p>
    <w:p w:rsidR="000346B9" w:rsidRPr="00544D64" w:rsidRDefault="00544D64" w:rsidP="000346B9">
      <w:pPr>
        <w:pStyle w:val="a5"/>
        <w:numPr>
          <w:ilvl w:val="0"/>
          <w:numId w:val="20"/>
        </w:numPr>
        <w:spacing w:after="0" w:line="240" w:lineRule="auto"/>
        <w:ind w:hanging="502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  <w:r w:rsidRPr="00544D64">
        <w:rPr>
          <w:rFonts w:ascii="Times New Roman" w:eastAsia="Batang" w:hAnsi="Times New Roman"/>
          <w:sz w:val="28"/>
          <w:szCs w:val="28"/>
          <w:lang w:val="kk-KZ" w:eastAsia="ru-RU"/>
        </w:rPr>
        <w:t>Осы бұйрық қол қойылған күннен бастап күшіне енеді.</w:t>
      </w:r>
    </w:p>
    <w:p w:rsidR="000346B9" w:rsidRPr="000346B9" w:rsidRDefault="000346B9" w:rsidP="000346B9">
      <w:pPr>
        <w:spacing w:after="0" w:line="240" w:lineRule="auto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</w:p>
    <w:p w:rsidR="000346B9" w:rsidRPr="000346B9" w:rsidRDefault="00544D64" w:rsidP="000346B9">
      <w:pPr>
        <w:spacing w:after="0" w:line="240" w:lineRule="auto"/>
        <w:ind w:firstLine="426"/>
        <w:jc w:val="both"/>
        <w:rPr>
          <w:rFonts w:ascii="Times New Roman" w:eastAsia="Batang" w:hAnsi="Times New Roman"/>
          <w:b/>
          <w:sz w:val="28"/>
          <w:szCs w:val="28"/>
          <w:lang w:val="kk-KZ" w:eastAsia="ru-RU"/>
        </w:rPr>
      </w:pPr>
      <w:r>
        <w:rPr>
          <w:rFonts w:ascii="Times New Roman" w:eastAsia="Batang" w:hAnsi="Times New Roman"/>
          <w:b/>
          <w:sz w:val="28"/>
          <w:szCs w:val="28"/>
          <w:lang w:val="kk-KZ" w:eastAsia="ru-RU"/>
        </w:rPr>
        <w:t>Төраға</w:t>
      </w:r>
      <w:r w:rsidR="000346B9"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                                                                    </w:t>
      </w:r>
      <w:r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                  </w:t>
      </w:r>
      <w:r w:rsidR="000346B9"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>К. Ел</w:t>
      </w:r>
      <w:r>
        <w:rPr>
          <w:rFonts w:ascii="Times New Roman" w:eastAsia="Batang" w:hAnsi="Times New Roman"/>
          <w:b/>
          <w:sz w:val="28"/>
          <w:szCs w:val="28"/>
          <w:lang w:val="kk-KZ" w:eastAsia="ru-RU"/>
        </w:rPr>
        <w:t>і</w:t>
      </w:r>
      <w:r w:rsidR="000346B9"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>кбаев</w:t>
      </w:r>
    </w:p>
    <w:p w:rsidR="00A90C9A" w:rsidRDefault="00A90C9A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sectPr w:rsidR="00A90C9A" w:rsidSect="004A210F">
      <w:headerReference w:type="default" r:id="rId7"/>
      <w:headerReference w:type="first" r:id="rId8"/>
      <w:pgSz w:w="11906" w:h="16838"/>
      <w:pgMar w:top="1418" w:right="851" w:bottom="851" w:left="1418" w:header="709" w:footer="720" w:gutter="0"/>
      <w:cols w:space="720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04.04.2024 15:28 Алданова Нурбиби Оразхановна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04.04.2024 17:58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04.04.2024 18:05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03DC0" w:rsidRDefault="00203DC0">
      <w:pPr>
        <w:spacing w:after="0" w:line="240" w:lineRule="auto"/>
      </w:pPr>
      <w:r>
        <w:separator/>
      </w:r>
    </w:p>
  </w:endnote>
  <w:endnote w:type="continuationSeparator" w:id="0">
    <w:p w:rsidR="00203DC0" w:rsidRDefault="00203D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08.04.2024 09:46.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08.04.2024 09:46.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03DC0" w:rsidRDefault="00203DC0">
      <w:pPr>
        <w:spacing w:after="0" w:line="240" w:lineRule="auto"/>
      </w:pPr>
      <w:r>
        <w:separator/>
      </w:r>
    </w:p>
  </w:footnote>
  <w:footnote w:type="continuationSeparator" w:id="0">
    <w:p w:rsidR="00203DC0" w:rsidRDefault="00203D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786" w:rsidRDefault="000A3786">
    <w:pPr>
      <w:pStyle w:val="a3"/>
      <w:jc w:val="center"/>
      <w:rPr>
        <w:lang w:val="kk-KZ"/>
      </w:rPr>
    </w:pPr>
    <w:r>
      <w:fldChar w:fldCharType="begin"/>
    </w:r>
    <w:r>
      <w:instrText xml:space="preserve"> PAGE </w:instrText>
    </w:r>
    <w:r>
      <w:fldChar w:fldCharType="separate"/>
    </w:r>
    <w:r w:rsidR="00532609">
      <w:rPr>
        <w:noProof/>
      </w:rPr>
      <w:t>2</w:t>
    </w:r>
    <w:r>
      <w:fldChar w:fldCharType="end"/>
    </w:r>
  </w:p>
  <w:p w:rsidR="000A3786" w:rsidRDefault="000A3786">
    <w:pPr>
      <w:pStyle w:val="a3"/>
      <w:rPr>
        <w:lang w:val="kk-KZ"/>
      </w:rPr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абулова А. А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3812"/>
      <w:gridCol w:w="1898"/>
      <w:gridCol w:w="4336"/>
    </w:tblGrid>
    <w:tr w:rsidR="000A3786" w:rsidRPr="00353E02">
      <w:trPr>
        <w:trHeight w:val="1612"/>
      </w:trPr>
      <w:tc>
        <w:tcPr>
          <w:tcW w:w="3812" w:type="dxa"/>
          <w:shd w:val="clear" w:color="auto" w:fill="auto"/>
          <w:vAlign w:val="center"/>
        </w:tcPr>
        <w:p w:rsidR="000A3786" w:rsidRPr="00353E02" w:rsidRDefault="000A3786">
          <w:pPr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ҚАЗАҚСТАН РЕСПУБЛИКАСЫ САУДА ЖӘНЕ ИНТЕГРАЦИЯ МИНИСТРЛІГІ</w:t>
          </w:r>
        </w:p>
        <w:p w:rsidR="000A3786" w:rsidRPr="00353E02" w:rsidRDefault="000A3786">
          <w:pPr>
            <w:tabs>
              <w:tab w:val="left" w:pos="2737"/>
            </w:tabs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color w:val="1E1D8E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shd w:val="clear" w:color="auto" w:fill="auto"/>
          <w:vAlign w:val="center"/>
        </w:tcPr>
        <w:p w:rsidR="000A3786" w:rsidRPr="00353E02" w:rsidRDefault="000A3786">
          <w:pPr>
            <w:tabs>
              <w:tab w:val="left" w:pos="610"/>
            </w:tabs>
            <w:jc w:val="center"/>
            <w:rPr>
              <w:rFonts w:ascii="Times New Roman" w:hAnsi="Times New Roman" w:cs="Times New Roman"/>
              <w:b/>
              <w:bCs/>
              <w:color w:val="1E1D8E"/>
              <w:lang w:val="kk-KZ"/>
            </w:rPr>
          </w:pPr>
          <w:r w:rsidRPr="00353E02">
            <w:rPr>
              <w:rFonts w:ascii="Times New Roman" w:hAnsi="Times New Roman" w:cs="Times New Roman"/>
              <w:noProof/>
              <w:color w:val="3399FF"/>
              <w:lang w:eastAsia="ru-RU"/>
            </w:rPr>
            <w:drawing>
              <wp:inline distT="0" distB="0" distL="0" distR="0" wp14:anchorId="4C09332A" wp14:editId="17FCB2FE">
                <wp:extent cx="1042035" cy="1073785"/>
                <wp:effectExtent l="0" t="0" r="5715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5" t="-5" r="-5" b="-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2035" cy="10737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shd w:val="clear" w:color="auto" w:fill="auto"/>
          <w:vAlign w:val="center"/>
        </w:tcPr>
        <w:p w:rsidR="000A3786" w:rsidRPr="00353E02" w:rsidRDefault="000A3786">
          <w:pPr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0A3786" w:rsidRPr="00353E02" w:rsidRDefault="000A3786">
          <w:pPr>
            <w:ind w:right="-101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РЕСПУБЛИКИ КАЗАХСТАН</w:t>
          </w:r>
        </w:p>
      </w:tc>
    </w:tr>
  </w:tbl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noProof/>
        <w:color w:val="1F497D"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46B80DB" wp14:editId="3B3B2F72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4" name="Полилиния: фигура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40" cap="flat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5BAD97D6" id="Полилиния: фигура 4" o:spid="_x0000_s1026" style="position:absolute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" fillcolor="#1e1d8e" strokecolor="#1e1d8e" strokeweight=".44mm">
              <v:path o:connecttype="custom" o:connectlocs="0,0;6505575,9525" o:connectangles="0,0"/>
              <w10:wrap anchory="page"/>
            </v:polyline>
          </w:pict>
        </mc:Fallback>
      </mc:AlternateContent>
    </w:r>
    <w:r>
      <w:rPr>
        <w:color w:val="1F497D"/>
        <w:sz w:val="16"/>
        <w:szCs w:val="16"/>
      </w:rPr>
      <w:t xml:space="preserve">  </w:t>
    </w:r>
  </w:p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color w:val="1E1D8E"/>
        <w:sz w:val="16"/>
        <w:szCs w:val="16"/>
      </w:rPr>
      <w:t xml:space="preserve">                                     </w:t>
    </w:r>
    <w:r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абулова А. А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76C96"/>
    <w:multiLevelType w:val="hybridMultilevel"/>
    <w:tmpl w:val="24C29130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D5812C1"/>
    <w:multiLevelType w:val="hybridMultilevel"/>
    <w:tmpl w:val="81807076"/>
    <w:lvl w:ilvl="0" w:tplc="259A117E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2A16324"/>
    <w:multiLevelType w:val="hybridMultilevel"/>
    <w:tmpl w:val="399C7E8C"/>
    <w:lvl w:ilvl="0" w:tplc="240A04A4">
      <w:start w:val="1"/>
      <w:numFmt w:val="bullet"/>
      <w:lvlText w:val="–"/>
      <w:lvlJc w:val="left"/>
      <w:pPr>
        <w:ind w:left="92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 w15:restartNumberingAfterBreak="0">
    <w:nsid w:val="12B844E7"/>
    <w:multiLevelType w:val="hybridMultilevel"/>
    <w:tmpl w:val="1D0CAB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7A54CC8"/>
    <w:multiLevelType w:val="hybridMultilevel"/>
    <w:tmpl w:val="5C10263A"/>
    <w:lvl w:ilvl="0" w:tplc="0419000F">
      <w:start w:val="3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1A53103F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1F2C7E"/>
    <w:multiLevelType w:val="hybridMultilevel"/>
    <w:tmpl w:val="927AE5BA"/>
    <w:lvl w:ilvl="0" w:tplc="51885ABE">
      <w:start w:val="2"/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 w15:restartNumberingAfterBreak="0">
    <w:nsid w:val="22A96EF4"/>
    <w:multiLevelType w:val="hybridMultilevel"/>
    <w:tmpl w:val="EA788700"/>
    <w:lvl w:ilvl="0" w:tplc="D21613D4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4E7248"/>
    <w:multiLevelType w:val="hybridMultilevel"/>
    <w:tmpl w:val="C9100B3A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4E5A0598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F4304F3"/>
    <w:multiLevelType w:val="hybridMultilevel"/>
    <w:tmpl w:val="5E0ECA36"/>
    <w:lvl w:ilvl="0" w:tplc="D116E1A0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55556FBC"/>
    <w:multiLevelType w:val="hybridMultilevel"/>
    <w:tmpl w:val="06C61B34"/>
    <w:lvl w:ilvl="0" w:tplc="14C66960">
      <w:start w:val="1"/>
      <w:numFmt w:val="decimal"/>
      <w:lvlText w:val="%1."/>
      <w:lvlJc w:val="left"/>
      <w:pPr>
        <w:ind w:left="1885" w:hanging="11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5E436D7E"/>
    <w:multiLevelType w:val="hybridMultilevel"/>
    <w:tmpl w:val="20EED1EC"/>
    <w:lvl w:ilvl="0" w:tplc="004018CE">
      <w:start w:val="1"/>
      <w:numFmt w:val="decimal"/>
      <w:lvlText w:val="%1."/>
      <w:lvlJc w:val="left"/>
      <w:pPr>
        <w:ind w:left="1744" w:hanging="1035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610D0B3F"/>
    <w:multiLevelType w:val="hybridMultilevel"/>
    <w:tmpl w:val="6D84E36C"/>
    <w:lvl w:ilvl="0" w:tplc="AED48D48"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 w15:restartNumberingAfterBreak="0">
    <w:nsid w:val="69D673B8"/>
    <w:multiLevelType w:val="hybridMultilevel"/>
    <w:tmpl w:val="D10A1FDC"/>
    <w:lvl w:ilvl="0" w:tplc="41A6027C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6AD65D0E"/>
    <w:multiLevelType w:val="hybridMultilevel"/>
    <w:tmpl w:val="4B36BE92"/>
    <w:lvl w:ilvl="0" w:tplc="6E0059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7"/>
  </w:num>
  <w:num w:numId="3">
    <w:abstractNumId w:val="2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17"/>
  </w:num>
  <w:num w:numId="7">
    <w:abstractNumId w:val="9"/>
  </w:num>
  <w:num w:numId="8">
    <w:abstractNumId w:val="13"/>
  </w:num>
  <w:num w:numId="9">
    <w:abstractNumId w:val="6"/>
  </w:num>
  <w:num w:numId="10">
    <w:abstractNumId w:val="11"/>
  </w:num>
  <w:num w:numId="11">
    <w:abstractNumId w:val="1"/>
  </w:num>
  <w:num w:numId="12">
    <w:abstractNumId w:val="3"/>
  </w:num>
  <w:num w:numId="13">
    <w:abstractNumId w:val="10"/>
  </w:num>
  <w:num w:numId="14">
    <w:abstractNumId w:val="0"/>
  </w:num>
  <w:num w:numId="15">
    <w:abstractNumId w:val="16"/>
  </w:num>
  <w:num w:numId="16">
    <w:abstractNumId w:val="5"/>
  </w:num>
  <w:num w:numId="1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7CA4"/>
    <w:rsid w:val="00007E2D"/>
    <w:rsid w:val="00033064"/>
    <w:rsid w:val="000346B9"/>
    <w:rsid w:val="00077F96"/>
    <w:rsid w:val="000A2DD1"/>
    <w:rsid w:val="000A3786"/>
    <w:rsid w:val="000B074D"/>
    <w:rsid w:val="000B6912"/>
    <w:rsid w:val="000D57F8"/>
    <w:rsid w:val="001259AA"/>
    <w:rsid w:val="00145266"/>
    <w:rsid w:val="0014624B"/>
    <w:rsid w:val="001463AE"/>
    <w:rsid w:val="001A5B18"/>
    <w:rsid w:val="001F4A2D"/>
    <w:rsid w:val="00203DC0"/>
    <w:rsid w:val="00221BC2"/>
    <w:rsid w:val="00254FCC"/>
    <w:rsid w:val="00277B23"/>
    <w:rsid w:val="002804B6"/>
    <w:rsid w:val="002A633B"/>
    <w:rsid w:val="002B250F"/>
    <w:rsid w:val="002C4EBF"/>
    <w:rsid w:val="0030135A"/>
    <w:rsid w:val="003219CB"/>
    <w:rsid w:val="00360FA5"/>
    <w:rsid w:val="00362334"/>
    <w:rsid w:val="00375B16"/>
    <w:rsid w:val="003834C8"/>
    <w:rsid w:val="003911EB"/>
    <w:rsid w:val="003F5EEE"/>
    <w:rsid w:val="00410242"/>
    <w:rsid w:val="00430CA6"/>
    <w:rsid w:val="00463591"/>
    <w:rsid w:val="004A210F"/>
    <w:rsid w:val="004D1DDE"/>
    <w:rsid w:val="004E7CA4"/>
    <w:rsid w:val="0051287A"/>
    <w:rsid w:val="00522398"/>
    <w:rsid w:val="00527296"/>
    <w:rsid w:val="00532609"/>
    <w:rsid w:val="005340BF"/>
    <w:rsid w:val="00541CA8"/>
    <w:rsid w:val="00544D64"/>
    <w:rsid w:val="00550E97"/>
    <w:rsid w:val="005526F7"/>
    <w:rsid w:val="00560908"/>
    <w:rsid w:val="0058466E"/>
    <w:rsid w:val="005A42D9"/>
    <w:rsid w:val="005B2616"/>
    <w:rsid w:val="005C6140"/>
    <w:rsid w:val="006205C2"/>
    <w:rsid w:val="00623CAD"/>
    <w:rsid w:val="00662D4C"/>
    <w:rsid w:val="00671B4A"/>
    <w:rsid w:val="006A6379"/>
    <w:rsid w:val="006B570C"/>
    <w:rsid w:val="006F5461"/>
    <w:rsid w:val="007177CE"/>
    <w:rsid w:val="00774278"/>
    <w:rsid w:val="00797668"/>
    <w:rsid w:val="007A1671"/>
    <w:rsid w:val="007A762B"/>
    <w:rsid w:val="007C0EFC"/>
    <w:rsid w:val="007C3431"/>
    <w:rsid w:val="007D3761"/>
    <w:rsid w:val="008036AE"/>
    <w:rsid w:val="008834E2"/>
    <w:rsid w:val="008869F9"/>
    <w:rsid w:val="00890CF5"/>
    <w:rsid w:val="008A1704"/>
    <w:rsid w:val="008A72C1"/>
    <w:rsid w:val="008B4400"/>
    <w:rsid w:val="008C7D22"/>
    <w:rsid w:val="008F0249"/>
    <w:rsid w:val="009131FF"/>
    <w:rsid w:val="00953E0F"/>
    <w:rsid w:val="00955F5B"/>
    <w:rsid w:val="00963A35"/>
    <w:rsid w:val="00965183"/>
    <w:rsid w:val="00985DDD"/>
    <w:rsid w:val="009C045D"/>
    <w:rsid w:val="009C2BF1"/>
    <w:rsid w:val="009F5588"/>
    <w:rsid w:val="009F6CEC"/>
    <w:rsid w:val="00A00267"/>
    <w:rsid w:val="00A00F90"/>
    <w:rsid w:val="00A269F3"/>
    <w:rsid w:val="00A26F2E"/>
    <w:rsid w:val="00A27124"/>
    <w:rsid w:val="00A32E00"/>
    <w:rsid w:val="00A90C9A"/>
    <w:rsid w:val="00AE3572"/>
    <w:rsid w:val="00B14268"/>
    <w:rsid w:val="00B20FA0"/>
    <w:rsid w:val="00B45048"/>
    <w:rsid w:val="00B61311"/>
    <w:rsid w:val="00B72735"/>
    <w:rsid w:val="00B74FDD"/>
    <w:rsid w:val="00B77003"/>
    <w:rsid w:val="00BB1F7D"/>
    <w:rsid w:val="00BC1545"/>
    <w:rsid w:val="00BD1DB7"/>
    <w:rsid w:val="00BE5917"/>
    <w:rsid w:val="00BE6357"/>
    <w:rsid w:val="00C80AFA"/>
    <w:rsid w:val="00C950E3"/>
    <w:rsid w:val="00CB6354"/>
    <w:rsid w:val="00CD3DAF"/>
    <w:rsid w:val="00CE615E"/>
    <w:rsid w:val="00D02ABE"/>
    <w:rsid w:val="00D17B56"/>
    <w:rsid w:val="00D279A4"/>
    <w:rsid w:val="00D74307"/>
    <w:rsid w:val="00D9156A"/>
    <w:rsid w:val="00E06FB8"/>
    <w:rsid w:val="00E565E1"/>
    <w:rsid w:val="00E8415A"/>
    <w:rsid w:val="00EA2E7E"/>
    <w:rsid w:val="00EA5D2E"/>
    <w:rsid w:val="00EE6E85"/>
    <w:rsid w:val="00F25E04"/>
    <w:rsid w:val="00F41210"/>
    <w:rsid w:val="00F47751"/>
    <w:rsid w:val="00F561FB"/>
    <w:rsid w:val="00F6535B"/>
    <w:rsid w:val="00F937F5"/>
    <w:rsid w:val="00FA7D8C"/>
    <w:rsid w:val="00FD0F1E"/>
    <w:rsid w:val="00FD5062"/>
    <w:rsid w:val="00FD6779"/>
    <w:rsid w:val="00FE0137"/>
    <w:rsid w:val="00FE0CDA"/>
    <w:rsid w:val="00FE2D15"/>
    <w:rsid w:val="00FE6C14"/>
    <w:rsid w:val="00FF1F07"/>
    <w:rsid w:val="00FF2D72"/>
    <w:rsid w:val="00FF4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62454D"/>
  <w15:docId w15:val="{64F2E1D4-0C55-4139-927F-CB9DECC13C50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3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35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95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6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1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2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47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8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7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5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44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1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3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72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070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9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02" Type="http://schemas.openxmlformats.org/officeDocument/2006/relationships/image" Target="media/image902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312</Words>
  <Characters>1785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Raim</dc:creator>
  <cp:lastModifiedBy>Kabulova Akmaral</cp:lastModifiedBy>
  <cp:revision>7</cp:revision>
  <cp:lastPrinted>2021-07-01T10:31:00Z</cp:lastPrinted>
  <dcterms:created xsi:type="dcterms:W3CDTF">2022-10-14T13:48:00Z</dcterms:created>
  <dcterms:modified xsi:type="dcterms:W3CDTF">2024-04-04T10:09:00Z</dcterms:modified>
</cp:coreProperties>
</file>